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65"/>
        <w:gridCol w:w="424"/>
        <w:gridCol w:w="300"/>
        <w:gridCol w:w="1578"/>
      </w:tblGrid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896CD8" w:rsidRDefault="00896CD8" w:rsidP="008136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Geriatria i pielęgniarstwo geriatryczne: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Geriatria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3C6DC2" w:rsidRDefault="00896CD8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dr Janusz Mudyna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3C6DC2" w:rsidRDefault="00896CD8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dr Janusz Mudyna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A45FA3" w:rsidRPr="00746450" w:rsidTr="00A45FA3">
        <w:trPr>
          <w:trHeight w:val="262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27332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W</w:t>
            </w:r>
            <w:r w:rsidR="00A45FA3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ykłady</w:t>
            </w: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, ćwiczenia 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 w:rsidR="00A2733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V</w:t>
            </w:r>
            <w:r w:rsidR="00896CD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9773EE" w:rsidP="00A2733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="00A2733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</w:t>
            </w:r>
            <w:r w:rsidR="00A45FA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nauki </w:t>
            </w:r>
            <w:r w:rsidR="00E1570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 zakresie </w:t>
            </w:r>
            <w:r w:rsidR="00A2733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opieki specjalistycznej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WSGK</w:t>
            </w:r>
          </w:p>
        </w:tc>
      </w:tr>
      <w:tr w:rsidR="00A45FA3" w:rsidRPr="00746450" w:rsidTr="00A45FA3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A45FA3" w:rsidRPr="00746450" w:rsidTr="00A45FA3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F6348A" w:rsidRDefault="00E1570E" w:rsidP="00E1570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="00A45FA3"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 w:rsidR="00A45FA3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A45FA3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A45FA3" w:rsidRPr="00746450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E9338A" w:rsidRDefault="00896CD8" w:rsidP="00AC7899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45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A45FA3" w:rsidRPr="00E9338A" w:rsidRDefault="00896CD8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91F91" w:rsidRPr="00E9338A" w:rsidRDefault="00896CD8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0716" w:rsidRPr="00E9338A" w:rsidRDefault="0060071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00716" w:rsidRPr="00E9338A" w:rsidRDefault="00896CD8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</w:tr>
      <w:tr w:rsidR="00A45FA3" w:rsidRPr="00746450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E9338A" w:rsidRDefault="00896CD8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:rsidR="00A45FA3" w:rsidRPr="00E9338A" w:rsidRDefault="00896CD8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E9338A" w:rsidRDefault="00896CD8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E9338A" w:rsidRDefault="00896CD8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896CD8" w:rsidRDefault="00896CD8" w:rsidP="00E1570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Student powinien posiadać wiedzę z anatomii, fizjologii,  patologii, psychologii, pedagogiki oraz znać zasady terapii i pielęgnacji pacjenta w przebiegu wybranych jednostek chorobowych, zadania pielęgniarki w promocji zdrowia oraz profilaktyce wybranych chorób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896CD8" w:rsidRDefault="00896CD8" w:rsidP="003249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Po realizacji programu kształcenia student zna zasady terapii i  pielęgnowania człowieka starego w zdrowiu i chorobie w kontekście uwarunkowań biologicznych, psychologicznych i socjoekonomicznych oraz wdraża holistyczną opiekę wobec seniora w kontekście profilaktyki chorób i promocji pomyślnego starzenia.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96CD8" w:rsidRPr="00896CD8" w:rsidRDefault="00896CD8" w:rsidP="00896CD8">
            <w:pPr>
              <w:spacing w:after="0" w:line="240" w:lineRule="auto"/>
              <w:ind w:left="-69" w:firstLine="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Wykłady</w:t>
            </w: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 xml:space="preserve">, wykłady problemowy, wykład konwersatoryjny, dyskusja dydaktyczna, </w:t>
            </w:r>
          </w:p>
          <w:p w:rsidR="00896CD8" w:rsidRPr="00896CD8" w:rsidRDefault="00896CD8" w:rsidP="00896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Ćwiczenia</w:t>
            </w: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6C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pokaz z instruktażem, pokaz z objaśnieniem, ćwiczenia , dyskusja dydaktyczna, praca w grupach, rozwiązywanie zadań, analiza przypadków, metoda inscenizacji, metoda algorytmiczna </w:t>
            </w:r>
          </w:p>
          <w:p w:rsidR="00A45FA3" w:rsidRPr="00896CD8" w:rsidRDefault="00896CD8" w:rsidP="00896C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96C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Samokształcenie</w:t>
            </w: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, metoda projektów, analiza literatury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96CD8" w:rsidRPr="00896CD8" w:rsidRDefault="00896CD8" w:rsidP="00896CD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kern w:val="2"/>
                <w:sz w:val="20"/>
                <w:szCs w:val="20"/>
              </w:rPr>
              <w:t>Wykłady, prezentacja multimedialna, programy multimedialne, sprzęt audiowizualny</w:t>
            </w:r>
            <w:r w:rsidRPr="00896C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896CD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96C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Ćwiczenia</w:t>
            </w: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, p</w:t>
            </w:r>
            <w:r w:rsidRPr="00896CD8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rezentacja multimedialna, wyposażenie pracowni, fantomy, modele, plansze dydaktyczne, symulatory</w:t>
            </w:r>
          </w:p>
          <w:p w:rsidR="00E4000B" w:rsidRPr="00896CD8" w:rsidRDefault="00896CD8" w:rsidP="00896CD8">
            <w:pPr>
              <w:snapToGrid w:val="0"/>
              <w:spacing w:after="0" w:line="240" w:lineRule="auto"/>
              <w:jc w:val="both"/>
            </w:pP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 xml:space="preserve">Samokształcenie, </w:t>
            </w:r>
            <w:r w:rsidRPr="00896CD8">
              <w:rPr>
                <w:rFonts w:ascii="Times New Roman" w:hAnsi="Times New Roman" w:cs="Times New Roman"/>
                <w:kern w:val="2"/>
                <w:sz w:val="20"/>
                <w:szCs w:val="20"/>
              </w:rPr>
              <w:t>literatura medyczna, zawodowa, elektroniczne  bazy informacji naukowych , prezentacja multimedialna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45FA3" w:rsidRPr="001974C2" w:rsidRDefault="00A45FA3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896CD8" w:rsidRPr="00114B2C" w:rsidTr="00C12647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96CD8" w:rsidRDefault="00896CD8" w:rsidP="003209D2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  <w:p w:rsidR="00896CD8" w:rsidRPr="00C12647" w:rsidRDefault="00896CD8" w:rsidP="00C12647">
            <w:pP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96CD8" w:rsidRPr="00896CD8" w:rsidRDefault="00896CD8" w:rsidP="00226EC2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K_D.W2. etiopatogenezę, objawy kliniczne, przebieg, leczenie, rokowanie i zasady opieki</w:t>
            </w:r>
            <w:r w:rsidRPr="00896CD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pielęgniarskiej nad pacjentami w wybranych chorobach neurologicznych;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CD8" w:rsidRPr="008E1E75" w:rsidRDefault="00896CD8">
            <w:pPr>
              <w:rPr>
                <w:rFonts w:ascii="Times New Roman" w:hAnsi="Times New Roman" w:cs="Times New Roman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896CD8" w:rsidRPr="00114B2C" w:rsidTr="00C12647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96CD8" w:rsidRPr="001974C2" w:rsidRDefault="00896C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96CD8" w:rsidRPr="00896CD8" w:rsidRDefault="00896CD8" w:rsidP="00226EC2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K_D.W3. zasady diagnozowania i planowania opieki nad pacjentem w pielęgniarstwie</w:t>
            </w:r>
            <w:r w:rsidRPr="00896CD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geriatrycznym;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CD8" w:rsidRPr="008E1E75" w:rsidRDefault="00896CD8">
            <w:pPr>
              <w:rPr>
                <w:rFonts w:ascii="Times New Roman" w:hAnsi="Times New Roman" w:cs="Times New Roman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896CD8" w:rsidRPr="00114B2C" w:rsidTr="00C12647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96CD8" w:rsidRPr="001974C2" w:rsidRDefault="00896C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96CD8" w:rsidRPr="00896CD8" w:rsidRDefault="00896CD8" w:rsidP="00226EC2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K_D.W6. właściwości grup leków i ich działanie na układy i narządy pacjenta w różnych</w:t>
            </w:r>
            <w:r w:rsidRPr="00896CD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chorobach w zależności od wieku i stanu zdrowia, z uwzględnieniem działań</w:t>
            </w:r>
            <w:r w:rsidRPr="00896CD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niepożądanych, interakcji z innymi lekami i dróg podania;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CD8" w:rsidRPr="008E1E75" w:rsidRDefault="00896CD8">
            <w:pPr>
              <w:rPr>
                <w:rFonts w:ascii="Times New Roman" w:hAnsi="Times New Roman" w:cs="Times New Roman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896CD8" w:rsidRPr="00114B2C" w:rsidTr="00C12647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96CD8" w:rsidRPr="001974C2" w:rsidRDefault="00896C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96CD8" w:rsidRPr="00896CD8" w:rsidRDefault="00896CD8" w:rsidP="00226EC2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K_D.W7. standardy i procedury pielęgniarskie stosowane w opiece nad pacjentem w różnym</w:t>
            </w:r>
            <w:r w:rsidRPr="00896CD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wieku i stanie zdrowia;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CD8" w:rsidRPr="008E1E75" w:rsidRDefault="00896CD8">
            <w:pPr>
              <w:rPr>
                <w:rFonts w:ascii="Times New Roman" w:hAnsi="Times New Roman" w:cs="Times New Roman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896CD8" w:rsidRPr="00114B2C" w:rsidTr="00C12647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96CD8" w:rsidRPr="001974C2" w:rsidRDefault="00896C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96CD8" w:rsidRPr="00896CD8" w:rsidRDefault="00896CD8" w:rsidP="00226EC2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K_D.W8. reakcje pacjenta na chorobę, przyjęcie do szpitala i hospitalizację</w:t>
            </w:r>
            <w:r w:rsidRPr="00896CD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CD8" w:rsidRPr="008E1E75" w:rsidRDefault="00896CD8">
            <w:pPr>
              <w:rPr>
                <w:rFonts w:ascii="Times New Roman" w:hAnsi="Times New Roman" w:cs="Times New Roman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896CD8" w:rsidRPr="00114B2C" w:rsidTr="00C12647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96CD8" w:rsidRPr="001974C2" w:rsidRDefault="00896C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96CD8" w:rsidRPr="00896CD8" w:rsidRDefault="00896CD8" w:rsidP="00226EC2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K_D.W9. proces starzenia się w aspekcie biologicznym, psychologicznym, społecznym i ekonomicznym;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CD8" w:rsidRPr="008E1E75" w:rsidRDefault="00896CD8">
            <w:pPr>
              <w:rPr>
                <w:rFonts w:ascii="Times New Roman" w:hAnsi="Times New Roman" w:cs="Times New Roman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896CD8" w:rsidRPr="00114B2C" w:rsidTr="00C12647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96CD8" w:rsidRPr="001974C2" w:rsidRDefault="00896C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96CD8" w:rsidRPr="00896CD8" w:rsidRDefault="00896CD8" w:rsidP="00226EC2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K_D.W10. zasady organizacji opieki specjalistycznej geriatrycznej</w:t>
            </w:r>
            <w:r w:rsidRPr="00896CD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 xml:space="preserve"> etiopatogenezę najczęstszych schorzeń wieku podeszłego;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CD8" w:rsidRPr="008E1E75" w:rsidRDefault="00896CD8">
            <w:pPr>
              <w:rPr>
                <w:rFonts w:ascii="Times New Roman" w:hAnsi="Times New Roman" w:cs="Times New Roman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896CD8" w:rsidRPr="00114B2C" w:rsidTr="00C12647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96CD8" w:rsidRPr="001974C2" w:rsidRDefault="00896C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96CD8" w:rsidRPr="00896CD8" w:rsidRDefault="00896CD8" w:rsidP="00226EC2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 xml:space="preserve">K_D.W13. patofizjologię, objawy kliniczne, przebieg, leczenie i rokowanie w chorobach układu oddechowego, układu krążenia, układu nerwowego, dróg moczowych, układu pokarmowego oraz chorób endokrynologicznych, metabolicznych, alergicznych i krwi w wieku geriatrycznym 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CD8" w:rsidRPr="001A6C13" w:rsidRDefault="00896CD8">
            <w:pPr>
              <w:rPr>
                <w:rFonts w:ascii="Times New Roman" w:hAnsi="Times New Roman" w:cs="Times New Roman"/>
              </w:rPr>
            </w:pPr>
            <w:r w:rsidRPr="001A6C13">
              <w:rPr>
                <w:rFonts w:ascii="Times New Roman" w:hAnsi="Times New Roman" w:cs="Times New Roman"/>
                <w:sz w:val="20"/>
              </w:rPr>
              <w:t xml:space="preserve">Zaliczenie ustne / Zaliczenie pisemne / Test </w:t>
            </w:r>
          </w:p>
        </w:tc>
      </w:tr>
      <w:tr w:rsidR="00896CD8" w:rsidRPr="00114B2C" w:rsidTr="00D73B65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96CD8" w:rsidRPr="001974C2" w:rsidRDefault="00896C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96CD8" w:rsidRPr="00896CD8" w:rsidRDefault="00896CD8" w:rsidP="00226E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K_D.U1. gromadzić informacje, formułować diagnozę pielęgniarską, ustalać cele i plan opieki</w:t>
            </w:r>
            <w:r w:rsidRPr="00896CD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pielęgniarskiej, wdrażać interwencje pielęgniarskie oraz dokonywać ewaluacji opieki</w:t>
            </w:r>
            <w:r w:rsidRPr="00896CD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pielęgniarskiej;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96CD8" w:rsidRPr="00D015BC" w:rsidRDefault="00896CD8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96CD8" w:rsidRPr="00114B2C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96CD8" w:rsidRPr="001974C2" w:rsidRDefault="00896C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96CD8" w:rsidRPr="00896CD8" w:rsidRDefault="00896CD8" w:rsidP="00226E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K_D.U2. prowadzić poradnictwo w zakresie samoopieki pacjentów w różnym wieku i stanie</w:t>
            </w:r>
            <w:r w:rsidRPr="00896CD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zdrowia dotyczące wad rozwojowych, chorób i uzależnień;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96CD8" w:rsidRPr="00D015BC" w:rsidRDefault="00896CD8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96CD8" w:rsidRPr="00114B2C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96CD8" w:rsidRPr="001974C2" w:rsidRDefault="00896C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96CD8" w:rsidRPr="00896CD8" w:rsidRDefault="00896CD8" w:rsidP="00226E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K_D.U3. prowadzić profilaktykę powikłań występujących w przebiegu chorób;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96CD8" w:rsidRPr="00D015BC" w:rsidRDefault="00896CD8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96CD8" w:rsidRPr="00114B2C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96CD8" w:rsidRPr="001974C2" w:rsidRDefault="00896C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96CD8" w:rsidRPr="00896CD8" w:rsidRDefault="00896CD8" w:rsidP="00226E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K_D.U15. dokumentować sytuację zdrowotną pacjenta, dynamikę jej zmian i realizowaną opiekę</w:t>
            </w:r>
            <w:r w:rsidRPr="00896CD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pielęgniarską, z uwzględnieniem narzędzi informatycznych do gromadzenia danych;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96CD8" w:rsidRPr="00D015BC" w:rsidRDefault="00896CD8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96CD8" w:rsidRPr="00114B2C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96CD8" w:rsidRPr="001974C2" w:rsidRDefault="00896C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96CD8" w:rsidRPr="00896CD8" w:rsidRDefault="00896CD8" w:rsidP="00226E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K_D.U16. uczyć pacjenta i jego opiekuna doboru oraz użytkowania sprzętu pielęgnacyjno-rehabilitacyjnego i wyrobów medycznych;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96CD8" w:rsidRPr="00D015BC" w:rsidRDefault="00896CD8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96CD8" w:rsidRPr="00114B2C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96CD8" w:rsidRPr="001974C2" w:rsidRDefault="00896C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96CD8" w:rsidRPr="00896CD8" w:rsidRDefault="00896CD8" w:rsidP="00226E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K_D.U17. prowadzić u osób dorosłych i dzieci żywienie dojelitowe (przez zgłębnik i przetokę</w:t>
            </w:r>
            <w:r w:rsidRPr="00896CD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odżywczą);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96CD8" w:rsidRDefault="00896CD8">
            <w:r w:rsidRPr="005F3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96CD8" w:rsidRPr="00114B2C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96CD8" w:rsidRPr="001974C2" w:rsidRDefault="00896C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96CD8" w:rsidRPr="00896CD8" w:rsidRDefault="00896CD8" w:rsidP="00226E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K_D.U18. rozpoznawać powikłania leczenia farmakologicznego, dietetycznego, rehabilitacyjnego i leczniczo-pielęgnacyjnego;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96CD8" w:rsidRDefault="00896CD8">
            <w:r w:rsidRPr="005F3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96CD8" w:rsidRPr="00114B2C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96CD8" w:rsidRPr="001974C2" w:rsidRDefault="00896C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96CD8" w:rsidRPr="00896CD8" w:rsidRDefault="00896CD8" w:rsidP="00226E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K_D.U19. pielęgnować pacjenta z przetoką jelitową;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96CD8" w:rsidRDefault="00896CD8">
            <w:r w:rsidRPr="005F3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96CD8" w:rsidRPr="00114B2C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96CD8" w:rsidRPr="001974C2" w:rsidRDefault="00896C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96CD8" w:rsidRPr="00896CD8" w:rsidRDefault="00896CD8" w:rsidP="00226E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K_D.U20. prowadzić rozmowę terapeutyczną;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96CD8" w:rsidRDefault="00896CD8">
            <w:r w:rsidRPr="005F3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96CD8" w:rsidRPr="00114B2C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96CD8" w:rsidRPr="001974C2" w:rsidRDefault="00896C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896CD8" w:rsidRPr="00896CD8" w:rsidRDefault="00896CD8" w:rsidP="00226E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K_D.U21. prowadzić rehabilitację przyłóżkową i aktywizację z wykorzystaniem elementów terapii zajęciowej;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896CD8" w:rsidRDefault="00896CD8">
            <w:r w:rsidRPr="005F3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D97A01" w:rsidRPr="00114B2C" w:rsidTr="00AB2E35">
        <w:trPr>
          <w:trHeight w:val="588"/>
          <w:jc w:val="center"/>
        </w:trPr>
        <w:tc>
          <w:tcPr>
            <w:tcW w:w="2395" w:type="dxa"/>
            <w:gridSpan w:val="4"/>
            <w:vMerge w:val="restart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D97A01" w:rsidRPr="001974C2" w:rsidRDefault="00D97A01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97A01" w:rsidRPr="00D97A01" w:rsidRDefault="00D97A01" w:rsidP="00226E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7A01">
              <w:rPr>
                <w:rFonts w:ascii="Times New Roman" w:hAnsi="Times New Roman" w:cs="Times New Roman"/>
                <w:sz w:val="20"/>
                <w:szCs w:val="20"/>
              </w:rPr>
              <w:t>K_K01. kierowania się dobrem pacjenta, poszanowania godności i autonomii osób powierzonych opiece, okazywania zrozumienia dla różnic światopoglądowych i kulturowych oraz empatii w relacji z pacjentem i jego rodziną;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D97A01" w:rsidRPr="00D015BC" w:rsidRDefault="00D97A01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D97A01" w:rsidRPr="00114B2C" w:rsidTr="00AB2E35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D97A01" w:rsidRPr="001974C2" w:rsidRDefault="00D97A01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97A01" w:rsidRPr="00D97A01" w:rsidRDefault="00D97A01" w:rsidP="00226E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7A01">
              <w:rPr>
                <w:rFonts w:ascii="Times New Roman" w:hAnsi="Times New Roman" w:cs="Times New Roman"/>
                <w:sz w:val="20"/>
                <w:szCs w:val="20"/>
              </w:rPr>
              <w:t xml:space="preserve">K_K02. przestrzegania praw pacjenta. 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D97A01" w:rsidRPr="00077CB9" w:rsidRDefault="00D97A01">
            <w:pPr>
              <w:rPr>
                <w:sz w:val="20"/>
                <w:szCs w:val="20"/>
              </w:rPr>
            </w:pPr>
            <w:r w:rsidRPr="00077CB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077CB9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D97A01" w:rsidRPr="00114B2C" w:rsidTr="00AB2E35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D97A01" w:rsidRPr="001974C2" w:rsidRDefault="00D97A01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97A01" w:rsidRPr="00D97A01" w:rsidRDefault="00D97A01" w:rsidP="00226E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7A01">
              <w:rPr>
                <w:rFonts w:ascii="Times New Roman" w:hAnsi="Times New Roman" w:cs="Times New Roman"/>
                <w:sz w:val="20"/>
                <w:szCs w:val="20"/>
              </w:rPr>
              <w:t>K_K03. samodzielnego i rzetelnego wykonywania zawodu zgodnie z zasadami etyki, w tym przestrzegania wartości i powinności moralnych w opiece nad pacjentem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D97A01" w:rsidRPr="00077CB9" w:rsidRDefault="00D97A01">
            <w:pPr>
              <w:rPr>
                <w:sz w:val="20"/>
                <w:szCs w:val="20"/>
              </w:rPr>
            </w:pPr>
            <w:r w:rsidRPr="00077CB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077CB9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D97A01" w:rsidRPr="00114B2C" w:rsidTr="00AB2E35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D97A01" w:rsidRPr="001974C2" w:rsidRDefault="00D97A01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97A01" w:rsidRPr="00D97A01" w:rsidRDefault="00D97A01" w:rsidP="00226E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7A01">
              <w:rPr>
                <w:rFonts w:ascii="Times New Roman" w:hAnsi="Times New Roman" w:cs="Times New Roman"/>
                <w:sz w:val="20"/>
                <w:szCs w:val="20"/>
              </w:rPr>
              <w:t>K_K04. zasięgania opinii ekspertów w przypadku trudności z samodzielnym rozwiązaniem problemu;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D97A01" w:rsidRPr="00077CB9" w:rsidRDefault="00D97A01">
            <w:pPr>
              <w:rPr>
                <w:sz w:val="20"/>
                <w:szCs w:val="20"/>
              </w:rPr>
            </w:pPr>
            <w:r w:rsidRPr="00077CB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077CB9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D97A01" w:rsidRPr="00114B2C" w:rsidTr="00AB2E35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D97A01" w:rsidRPr="001974C2" w:rsidRDefault="00D97A01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97A01" w:rsidRPr="00D97A01" w:rsidRDefault="00D97A01" w:rsidP="00226E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7A01">
              <w:rPr>
                <w:rFonts w:ascii="Times New Roman" w:hAnsi="Times New Roman" w:cs="Times New Roman"/>
                <w:sz w:val="20"/>
                <w:szCs w:val="20"/>
              </w:rPr>
              <w:t>K_E.K05. przewidywania i uwzględniania czynników wpływających na reakcje własne i pacjenta.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D97A01" w:rsidRPr="00077CB9" w:rsidRDefault="00D97A01">
            <w:pPr>
              <w:rPr>
                <w:sz w:val="20"/>
                <w:szCs w:val="20"/>
              </w:rPr>
            </w:pPr>
            <w:r w:rsidRPr="00077CB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077CB9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D97A01" w:rsidRPr="00114B2C" w:rsidTr="00AB2E35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D97A01" w:rsidRPr="001974C2" w:rsidRDefault="00D97A01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D97A01" w:rsidRPr="00D97A01" w:rsidRDefault="00896CD8" w:rsidP="00226E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K_E.K06. </w:t>
            </w:r>
            <w:r w:rsidR="00D97A01" w:rsidRPr="00D97A01">
              <w:rPr>
                <w:rFonts w:ascii="Times New Roman" w:hAnsi="Times New Roman" w:cs="Times New Roman"/>
                <w:sz w:val="20"/>
                <w:szCs w:val="20"/>
              </w:rPr>
              <w:t>ponoszenia odpowiedzialności za wykonywane czynności zawodowe;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D97A01" w:rsidRPr="00D015BC" w:rsidRDefault="00D97A01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C6133B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E04FC" w:rsidRPr="000E04FC" w:rsidRDefault="000E04FC" w:rsidP="000E04FC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04FC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0E04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Egzamin ustny (niestandaryzowany, standaryzowany, tradycyjny, problemowy); egzamin pisemny — student generuje / rozpoznaje odpowiedź (esej, raport; </w:t>
            </w:r>
            <w:r w:rsidRPr="000E04FC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0E04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:rsidR="000E04FC" w:rsidRPr="000E04FC" w:rsidRDefault="000E04FC" w:rsidP="000E04FC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4F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0E04FC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0E04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0E04FC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0E04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:rsidR="00A45FA3" w:rsidRPr="0069385A" w:rsidRDefault="000E04FC" w:rsidP="000E04F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0E04F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0E04FC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0E04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E04FC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0E04FC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0E04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0E04FC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0E04FC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Default="00A45FA3" w:rsidP="00AB2E35"/>
        </w:tc>
      </w:tr>
      <w:tr w:rsidR="00A45FA3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45FA3" w:rsidRPr="00114B2C" w:rsidTr="00A83D44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Wykłady </w:t>
            </w:r>
          </w:p>
        </w:tc>
      </w:tr>
      <w:tr w:rsidR="00AF48D2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F48D2" w:rsidRPr="00AF48D2" w:rsidRDefault="00AF48D2" w:rsidP="00AF48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48D2">
              <w:rPr>
                <w:rFonts w:ascii="Times New Roman" w:hAnsi="Times New Roman" w:cs="Times New Roman"/>
                <w:sz w:val="20"/>
                <w:szCs w:val="20"/>
              </w:rPr>
              <w:t>Geriat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Pr="00AF48D2">
              <w:rPr>
                <w:rFonts w:ascii="Times New Roman" w:hAnsi="Times New Roman" w:cs="Times New Roman"/>
                <w:sz w:val="20"/>
                <w:szCs w:val="20"/>
              </w:rPr>
              <w:t>ia, gerontologia i pielęgniarstwo geriatryczne we współczesnym świecie – cele  i założenia.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F48D2" w:rsidRPr="00115F03" w:rsidRDefault="00AF48D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AF48D2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F48D2" w:rsidRPr="00AF48D2" w:rsidRDefault="00AF48D2" w:rsidP="00AF48D2">
            <w:pPr>
              <w:jc w:val="both"/>
              <w:rPr>
                <w:rFonts w:ascii="Times New Roman" w:hAnsi="Times New Roman" w:cs="Times New Roman"/>
              </w:rPr>
            </w:pPr>
            <w:r w:rsidRPr="00AF48D2">
              <w:rPr>
                <w:rFonts w:ascii="Times New Roman" w:hAnsi="Times New Roman" w:cs="Times New Roman"/>
                <w:sz w:val="20"/>
                <w:szCs w:val="20"/>
              </w:rPr>
              <w:t>Potrzeby i problemy człowieka starego we współczesnym świecie. Postawy wobec procesu starzenia się.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F48D2" w:rsidRDefault="00AF48D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</w:p>
        </w:tc>
      </w:tr>
      <w:tr w:rsidR="00077CB9" w:rsidRPr="00114B2C" w:rsidTr="00077CB9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077CB9" w:rsidRDefault="00077CB9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2562AB" w:rsidRPr="00114B2C" w:rsidTr="000C7226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2562AB" w:rsidRPr="00AF48D2" w:rsidRDefault="00AF48D2" w:rsidP="00AF48D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AF48D2">
              <w:rPr>
                <w:rFonts w:ascii="Times New Roman" w:hAnsi="Times New Roman" w:cs="Times New Roman"/>
                <w:sz w:val="20"/>
                <w:szCs w:val="20"/>
              </w:rPr>
              <w:t>Zadania pielęgniarki w ramach COG (Całościowej Oceny Geriatrycznej).Skale klinimetryczne stosowane w ocenie stanu funkcjonalnego człowieka starego.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2562AB" w:rsidRPr="00077CB9" w:rsidRDefault="00AF48D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A45FA3" w:rsidRPr="00114B2C" w:rsidTr="00077CB9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2562AB" w:rsidRPr="00114B2C" w:rsidTr="006C305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2562AB" w:rsidRPr="00AF48D2" w:rsidRDefault="00AF48D2" w:rsidP="00AF48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48D2">
              <w:rPr>
                <w:rFonts w:ascii="Times New Roman" w:hAnsi="Times New Roman" w:cs="Times New Roman"/>
                <w:sz w:val="20"/>
                <w:szCs w:val="20"/>
              </w:rPr>
              <w:t>Standard edukacji człowieka w starszym wieku w aspekcie podejmowania działań na rzecz spowalniania procesów starzenia w zakresie układu oddechowego i układu krążenia.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2562AB" w:rsidRPr="00A31838" w:rsidRDefault="006C42B6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A45FA3" w:rsidRPr="00114B2C" w:rsidTr="005F276C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6C42B6" w:rsidRPr="006C42B6" w:rsidRDefault="006C42B6" w:rsidP="006C42B6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</w:rPr>
            </w:pPr>
            <w:r w:rsidRPr="006C42B6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Wykłady</w:t>
            </w:r>
          </w:p>
          <w:p w:rsidR="006C42B6" w:rsidRPr="006C42B6" w:rsidRDefault="006C42B6" w:rsidP="006C42B6">
            <w:pPr>
              <w:numPr>
                <w:ilvl w:val="0"/>
                <w:numId w:val="37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C42B6">
              <w:rPr>
                <w:rFonts w:ascii="Times New Roman" w:hAnsi="Times New Roman" w:cs="Times New Roman"/>
                <w:kern w:val="2"/>
                <w:sz w:val="20"/>
                <w:szCs w:val="20"/>
              </w:rPr>
              <w:t>egzamin</w:t>
            </w:r>
          </w:p>
          <w:p w:rsidR="006C42B6" w:rsidRPr="006C42B6" w:rsidRDefault="006C42B6" w:rsidP="006C42B6">
            <w:pPr>
              <w:numPr>
                <w:ilvl w:val="0"/>
                <w:numId w:val="37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C42B6">
              <w:rPr>
                <w:rFonts w:ascii="Times New Roman" w:hAnsi="Times New Roman" w:cs="Times New Roman"/>
                <w:kern w:val="2"/>
                <w:sz w:val="20"/>
                <w:szCs w:val="20"/>
              </w:rPr>
              <w:t>egzamin pisemny</w:t>
            </w:r>
          </w:p>
          <w:p w:rsidR="006C42B6" w:rsidRPr="006C42B6" w:rsidRDefault="006C42B6" w:rsidP="006C42B6">
            <w:pPr>
              <w:numPr>
                <w:ilvl w:val="0"/>
                <w:numId w:val="37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C42B6">
              <w:rPr>
                <w:rFonts w:ascii="Times New Roman" w:eastAsia="Times New Roman" w:hAnsi="Times New Roman" w:cs="Times New Roman"/>
                <w:kern w:val="2"/>
                <w:sz w:val="20"/>
                <w:szCs w:val="20"/>
              </w:rPr>
              <w:t xml:space="preserve"> </w:t>
            </w:r>
            <w:r w:rsidRPr="006C42B6">
              <w:rPr>
                <w:rFonts w:ascii="Times New Roman" w:hAnsi="Times New Roman" w:cs="Times New Roman"/>
                <w:kern w:val="2"/>
                <w:sz w:val="20"/>
                <w:szCs w:val="20"/>
              </w:rPr>
              <w:t>uzyskanie ≥60% wymaganej punktacji za wymagania określone w kryteriach</w:t>
            </w:r>
          </w:p>
          <w:p w:rsidR="006C42B6" w:rsidRPr="006C42B6" w:rsidRDefault="006C42B6" w:rsidP="006C42B6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</w:rPr>
            </w:pPr>
            <w:r w:rsidRPr="006C42B6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Ćwiczenia</w:t>
            </w:r>
          </w:p>
          <w:p w:rsidR="006C42B6" w:rsidRPr="006C42B6" w:rsidRDefault="006C42B6" w:rsidP="006C42B6">
            <w:pPr>
              <w:numPr>
                <w:ilvl w:val="0"/>
                <w:numId w:val="20"/>
              </w:numPr>
              <w:suppressAutoHyphens/>
              <w:snapToGrid w:val="0"/>
              <w:spacing w:after="0" w:line="240" w:lineRule="auto"/>
              <w:ind w:left="794" w:hanging="425"/>
              <w:rPr>
                <w:rFonts w:ascii="Times New Roman" w:hAnsi="Times New Roman" w:cs="Times New Roman"/>
              </w:rPr>
            </w:pPr>
            <w:r w:rsidRPr="006C42B6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 </w:t>
            </w:r>
            <w:r w:rsidRPr="006C42B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zaliczenie z oceną </w:t>
            </w:r>
          </w:p>
          <w:p w:rsidR="006C42B6" w:rsidRDefault="006C42B6" w:rsidP="006C42B6">
            <w:pPr>
              <w:numPr>
                <w:ilvl w:val="0"/>
                <w:numId w:val="20"/>
              </w:numPr>
              <w:suppressAutoHyphens/>
              <w:snapToGrid w:val="0"/>
              <w:spacing w:after="0" w:line="240" w:lineRule="auto"/>
              <w:ind w:left="794" w:hanging="425"/>
              <w:rPr>
                <w:rFonts w:ascii="Times New Roman" w:hAnsi="Times New Roman" w:cs="Times New Roman"/>
              </w:rPr>
            </w:pPr>
            <w:r w:rsidRPr="006C42B6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 </w:t>
            </w:r>
            <w:r w:rsidRPr="006C42B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rozwiązanie i wykonanie zadania problemowego</w:t>
            </w:r>
          </w:p>
          <w:p w:rsidR="006C42B6" w:rsidRPr="006C42B6" w:rsidRDefault="006C42B6" w:rsidP="006C42B6">
            <w:pPr>
              <w:numPr>
                <w:ilvl w:val="0"/>
                <w:numId w:val="20"/>
              </w:numPr>
              <w:suppressAutoHyphens/>
              <w:snapToGrid w:val="0"/>
              <w:spacing w:after="0" w:line="240" w:lineRule="auto"/>
              <w:ind w:left="794" w:hanging="425"/>
              <w:rPr>
                <w:rFonts w:ascii="Times New Roman" w:hAnsi="Times New Roman" w:cs="Times New Roman"/>
              </w:rPr>
            </w:pPr>
            <w:r w:rsidRPr="006C42B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100% obecności na zajęciach, uzyskanie ≥60% wymaganej punktacji za przewidziane formy weryfikacji efektów </w:t>
            </w:r>
            <w:r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uczenia się</w:t>
            </w:r>
            <w:r w:rsidRPr="006C42B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, pozytywna postawa zawodowa</w:t>
            </w:r>
          </w:p>
          <w:p w:rsidR="006C42B6" w:rsidRPr="006C42B6" w:rsidRDefault="006C42B6" w:rsidP="006C42B6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</w:rPr>
            </w:pPr>
            <w:r w:rsidRPr="006C42B6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Samokształcenie</w:t>
            </w:r>
          </w:p>
          <w:p w:rsidR="006C42B6" w:rsidRPr="006C42B6" w:rsidRDefault="006C42B6" w:rsidP="006C42B6">
            <w:pPr>
              <w:numPr>
                <w:ilvl w:val="0"/>
                <w:numId w:val="36"/>
              </w:numPr>
              <w:suppressAutoHyphens/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  <w:r w:rsidRPr="006C42B6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zaliczenie </w:t>
            </w:r>
          </w:p>
          <w:p w:rsidR="006C42B6" w:rsidRPr="006C42B6" w:rsidRDefault="006C42B6" w:rsidP="006C42B6">
            <w:pPr>
              <w:numPr>
                <w:ilvl w:val="0"/>
                <w:numId w:val="36"/>
              </w:numPr>
              <w:suppressAutoHyphens/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  <w:r w:rsidRPr="006C42B6">
              <w:rPr>
                <w:rFonts w:ascii="Times New Roman" w:hAnsi="Times New Roman" w:cs="Times New Roman"/>
                <w:kern w:val="2"/>
                <w:sz w:val="20"/>
                <w:szCs w:val="20"/>
              </w:rPr>
              <w:t>przygotowanie i prezentacja projektu/ pracy zaliczeniowej</w:t>
            </w:r>
          </w:p>
          <w:p w:rsidR="000337A4" w:rsidRPr="006C42B6" w:rsidRDefault="006C42B6" w:rsidP="006C42B6">
            <w:pPr>
              <w:pStyle w:val="Akapitzlist"/>
              <w:numPr>
                <w:ilvl w:val="0"/>
                <w:numId w:val="30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6C42B6">
              <w:rPr>
                <w:rFonts w:ascii="Times New Roman" w:hAnsi="Times New Roman" w:cs="Times New Roman"/>
                <w:kern w:val="2"/>
                <w:sz w:val="20"/>
                <w:szCs w:val="20"/>
              </w:rPr>
              <w:t>uzyskanie ≥60% wymaganej punktacji za przygotowanie i prezentację  projektu/ pracy zaliczeniowej</w:t>
            </w:r>
          </w:p>
          <w:p w:rsidR="00316949" w:rsidRPr="0030191D" w:rsidRDefault="00316949" w:rsidP="00316949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A45FA3" w:rsidRPr="006E506A" w:rsidRDefault="00A45FA3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wykazuje poczucie odpowiedzialności za zdrowie i życie pacjentów, przejawia chęć doskonalenia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wykazuje pełne poczucie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odpowiedzia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jest odpowiedzialny, sumienny, odczuwa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jest zaangażowany w realizację przydzielonych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zadań, odpowiedzialny, sumienny, odczuwa potrzebę stałego doskonalenia zawodowego.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A45FA3" w:rsidRPr="009A6997" w:rsidTr="00A45FA3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E4E21" w:rsidRPr="003E4E21" w:rsidRDefault="003E4E21" w:rsidP="003E4E21">
            <w:pPr>
              <w:pStyle w:val="Akapitzlist"/>
              <w:numPr>
                <w:ilvl w:val="0"/>
                <w:numId w:val="32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hyperlink r:id="rId8" w:history="1">
              <w:r w:rsidRPr="003E4E21">
                <w:rPr>
                  <w:rStyle w:val="Hipercze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Klimczyk</w:t>
              </w:r>
            </w:hyperlink>
            <w:r w:rsidRPr="003E4E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A., </w:t>
            </w:r>
            <w:hyperlink r:id="rId9" w:history="1">
              <w:r w:rsidRPr="003E4E21">
                <w:rPr>
                  <w:rStyle w:val="Hipercze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Niechwiadowicz-Czapka</w:t>
              </w:r>
            </w:hyperlink>
            <w:r w:rsidRPr="003E4E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T.: Wybrane zagadnienia z pielęgniarstwa geriatrycznego. Wyd. Continuo. Wrocław 2010</w:t>
            </w:r>
          </w:p>
          <w:p w:rsidR="003E4E21" w:rsidRPr="003E4E21" w:rsidRDefault="003E4E21" w:rsidP="003E4E21">
            <w:pPr>
              <w:pStyle w:val="Akapitzlist"/>
              <w:numPr>
                <w:ilvl w:val="0"/>
                <w:numId w:val="32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3E4E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Wieczorowska-Tobis K., Talarska D. (red.): Geriatria i pielęgniarstwo geriatryczne. Wyd. Lek. PZWL. Warszawa 2008</w:t>
            </w:r>
          </w:p>
          <w:p w:rsidR="003E4E21" w:rsidRPr="00DD3398" w:rsidRDefault="003E4E21" w:rsidP="003E4E21">
            <w:pPr>
              <w:pStyle w:val="Akapitzlist"/>
              <w:numPr>
                <w:ilvl w:val="0"/>
                <w:numId w:val="32"/>
              </w:numPr>
              <w:spacing w:after="0" w:line="240" w:lineRule="auto"/>
              <w:ind w:left="369"/>
              <w:jc w:val="both"/>
              <w:rPr>
                <w:bCs/>
                <w:sz w:val="20"/>
              </w:rPr>
            </w:pPr>
            <w:r w:rsidRPr="003E4E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Kędziora-Kornatowska K., Muszalik M. (red.): Kompendium pielęgnowania pacjentów w starszym wieku. Wyd. Czelej, Lublin 2007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A45FA3" w:rsidRPr="00DE718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E4E21" w:rsidRPr="003E4E21" w:rsidRDefault="003E4E21" w:rsidP="003E4E21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3E4E21">
              <w:rPr>
                <w:rFonts w:ascii="Times New Roman" w:hAnsi="Times New Roman" w:cs="Times New Roman"/>
                <w:sz w:val="20"/>
                <w:szCs w:val="20"/>
              </w:rPr>
              <w:t>Cybulski M., Krajewska-Kułak E. (red.): Opieka nad osobami starszymi. Wyd. Lek. PZWL. Warszawa 2016</w:t>
            </w:r>
          </w:p>
          <w:p w:rsidR="00E507E0" w:rsidRPr="003E4E21" w:rsidRDefault="003E4E21" w:rsidP="003E4E21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</w:rPr>
            </w:pPr>
            <w:r w:rsidRPr="003E4E21">
              <w:rPr>
                <w:rFonts w:ascii="Times New Roman" w:hAnsi="Times New Roman" w:cs="Times New Roman"/>
                <w:sz w:val="20"/>
                <w:szCs w:val="20"/>
              </w:rPr>
              <w:t>Krzyżowski J.: Psychogeriatria. Wyd. Medyk, Warszawa 2005.</w:t>
            </w:r>
          </w:p>
        </w:tc>
      </w:tr>
    </w:tbl>
    <w:p w:rsidR="00746450" w:rsidRPr="00DE718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DE718C" w:rsidSect="00AB2E35">
      <w:footerReference w:type="default" r:id="rId10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2D60" w:rsidRDefault="00542D60">
      <w:pPr>
        <w:spacing w:after="0" w:line="240" w:lineRule="auto"/>
      </w:pPr>
      <w:r>
        <w:separator/>
      </w:r>
    </w:p>
  </w:endnote>
  <w:endnote w:type="continuationSeparator" w:id="1">
    <w:p w:rsidR="00542D60" w:rsidRDefault="00542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647" w:rsidRDefault="00C12647">
    <w:pPr>
      <w:pStyle w:val="Stopka"/>
    </w:pPr>
  </w:p>
  <w:p w:rsidR="00C12647" w:rsidRDefault="00C1264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2D60" w:rsidRDefault="00542D60">
      <w:pPr>
        <w:spacing w:after="0" w:line="240" w:lineRule="auto"/>
      </w:pPr>
      <w:r>
        <w:separator/>
      </w:r>
    </w:p>
  </w:footnote>
  <w:footnote w:type="continuationSeparator" w:id="1">
    <w:p w:rsidR="00542D60" w:rsidRDefault="00542D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01" w:hanging="360"/>
      </w:pPr>
      <w:rPr>
        <w:rFonts w:cs="Times New Roman"/>
        <w:kern w:val="2"/>
        <w:sz w:val="20"/>
        <w:szCs w:val="20"/>
      </w:r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2">
    <w:nsid w:val="00000007"/>
    <w:multiLevelType w:val="singleLevel"/>
    <w:tmpl w:val="00000007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3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  <w:sz w:val="20"/>
        <w:szCs w:val="20"/>
      </w:rPr>
    </w:lvl>
  </w:abstractNum>
  <w:abstractNum w:abstractNumId="4">
    <w:nsid w:val="00000010"/>
    <w:multiLevelType w:val="multilevel"/>
    <w:tmpl w:val="C89CAA36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00000011"/>
    <w:multiLevelType w:val="singleLevel"/>
    <w:tmpl w:val="00000011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6">
    <w:nsid w:val="00000014"/>
    <w:multiLevelType w:val="singleLevel"/>
    <w:tmpl w:val="00000014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7">
    <w:nsid w:val="00000016"/>
    <w:multiLevelType w:val="multilevel"/>
    <w:tmpl w:val="00000016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>
    <w:nsid w:val="00000019"/>
    <w:multiLevelType w:val="multi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9">
    <w:nsid w:val="059726B6"/>
    <w:multiLevelType w:val="hybridMultilevel"/>
    <w:tmpl w:val="DA105BAA"/>
    <w:lvl w:ilvl="0" w:tplc="04150017">
      <w:start w:val="1"/>
      <w:numFmt w:val="lowerLetter"/>
      <w:lvlText w:val="%1)"/>
      <w:lvlJc w:val="left"/>
      <w:pPr>
        <w:ind w:left="70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10">
    <w:nsid w:val="0A660AEC"/>
    <w:multiLevelType w:val="hybridMultilevel"/>
    <w:tmpl w:val="3DDA3CEC"/>
    <w:lvl w:ilvl="0" w:tplc="BC06C65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FA067F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89A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4201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6C96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DA09A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56D5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A29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F4EC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1627FA7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441427A"/>
    <w:multiLevelType w:val="hybridMultilevel"/>
    <w:tmpl w:val="1E2E5672"/>
    <w:lvl w:ilvl="0" w:tplc="186C2D1A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4A659F2"/>
    <w:multiLevelType w:val="hybridMultilevel"/>
    <w:tmpl w:val="DA52F9F4"/>
    <w:lvl w:ilvl="0" w:tplc="186C2D1A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0E66D0"/>
    <w:multiLevelType w:val="multilevel"/>
    <w:tmpl w:val="20C8E4C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5">
    <w:nsid w:val="1B20456A"/>
    <w:multiLevelType w:val="hybridMultilevel"/>
    <w:tmpl w:val="8CF288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592C7B"/>
    <w:multiLevelType w:val="hybridMultilevel"/>
    <w:tmpl w:val="43A8F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DB15467"/>
    <w:multiLevelType w:val="hybridMultilevel"/>
    <w:tmpl w:val="7D220C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CAB496">
      <w:start w:val="1"/>
      <w:numFmt w:val="decimal"/>
      <w:lvlText w:val="%2."/>
      <w:lvlJc w:val="right"/>
      <w:pPr>
        <w:tabs>
          <w:tab w:val="num" w:pos="1080"/>
        </w:tabs>
        <w:ind w:left="1080" w:firstLine="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6194DBA"/>
    <w:multiLevelType w:val="hybridMultilevel"/>
    <w:tmpl w:val="3C922388"/>
    <w:lvl w:ilvl="0" w:tplc="C4DEED40">
      <w:start w:val="1"/>
      <w:numFmt w:val="decimal"/>
      <w:lvlText w:val="%1."/>
      <w:lvlJc w:val="left"/>
      <w:pPr>
        <w:ind w:left="4998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8E717E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C1B5453"/>
    <w:multiLevelType w:val="multilevel"/>
    <w:tmpl w:val="781428CE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3557530"/>
    <w:multiLevelType w:val="hybridMultilevel"/>
    <w:tmpl w:val="4EFA4690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49D394D"/>
    <w:multiLevelType w:val="hybridMultilevel"/>
    <w:tmpl w:val="A306C916"/>
    <w:lvl w:ilvl="0" w:tplc="51A0FC8E">
      <w:start w:val="4"/>
      <w:numFmt w:val="decimal"/>
      <w:lvlText w:val="%1."/>
      <w:lvlJc w:val="left"/>
      <w:pPr>
        <w:ind w:left="678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C4DEED40">
      <w:start w:val="1"/>
      <w:numFmt w:val="decimal"/>
      <w:lvlText w:val="%7."/>
      <w:lvlJc w:val="left"/>
      <w:pPr>
        <w:ind w:left="4998" w:hanging="360"/>
      </w:pPr>
      <w:rPr>
        <w:sz w:val="20"/>
        <w:szCs w:val="20"/>
      </w:r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3">
    <w:nsid w:val="3A377C93"/>
    <w:multiLevelType w:val="hybridMultilevel"/>
    <w:tmpl w:val="AEB27E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360F87"/>
    <w:multiLevelType w:val="hybridMultilevel"/>
    <w:tmpl w:val="E2660E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9C4A0C"/>
    <w:multiLevelType w:val="hybridMultilevel"/>
    <w:tmpl w:val="952EA9F4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C9D6018"/>
    <w:multiLevelType w:val="multilevel"/>
    <w:tmpl w:val="6FC69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/>
        <w:sz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2E4D01"/>
    <w:multiLevelType w:val="hybridMultilevel"/>
    <w:tmpl w:val="E20C7034"/>
    <w:lvl w:ilvl="0" w:tplc="521C96E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C81614"/>
    <w:multiLevelType w:val="hybridMultilevel"/>
    <w:tmpl w:val="7C040CAE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33010BE"/>
    <w:multiLevelType w:val="hybridMultilevel"/>
    <w:tmpl w:val="545EFFCE"/>
    <w:lvl w:ilvl="0" w:tplc="346C60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A4F543D"/>
    <w:multiLevelType w:val="hybridMultilevel"/>
    <w:tmpl w:val="DC902F82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3B27550"/>
    <w:multiLevelType w:val="hybridMultilevel"/>
    <w:tmpl w:val="8D6860F4"/>
    <w:lvl w:ilvl="0" w:tplc="B7385D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501181"/>
    <w:multiLevelType w:val="hybridMultilevel"/>
    <w:tmpl w:val="3C7606C8"/>
    <w:lvl w:ilvl="0" w:tplc="7F92737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C76ECB"/>
    <w:multiLevelType w:val="multilevel"/>
    <w:tmpl w:val="527CE45E"/>
    <w:lvl w:ilvl="0">
      <w:start w:val="1"/>
      <w:numFmt w:val="lowerLetter"/>
      <w:lvlText w:val="%1)"/>
      <w:lvlJc w:val="left"/>
      <w:pPr>
        <w:ind w:left="701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35">
    <w:nsid w:val="70C74BE8"/>
    <w:multiLevelType w:val="hybridMultilevel"/>
    <w:tmpl w:val="C37289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F40E2D"/>
    <w:multiLevelType w:val="hybridMultilevel"/>
    <w:tmpl w:val="1A0212EE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5EA5432"/>
    <w:multiLevelType w:val="hybridMultilevel"/>
    <w:tmpl w:val="A39417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0741E9"/>
    <w:multiLevelType w:val="hybridMultilevel"/>
    <w:tmpl w:val="F13E9F70"/>
    <w:lvl w:ilvl="0" w:tplc="1AF0A95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95332EE"/>
    <w:multiLevelType w:val="hybridMultilevel"/>
    <w:tmpl w:val="773EF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3D59A2"/>
    <w:multiLevelType w:val="hybridMultilevel"/>
    <w:tmpl w:val="B672E8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314652"/>
    <w:multiLevelType w:val="hybridMultilevel"/>
    <w:tmpl w:val="63843846"/>
    <w:lvl w:ilvl="0" w:tplc="186C2D1A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03" w:tentative="1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25"/>
  </w:num>
  <w:num w:numId="3">
    <w:abstractNumId w:val="21"/>
  </w:num>
  <w:num w:numId="4">
    <w:abstractNumId w:val="31"/>
  </w:num>
  <w:num w:numId="5">
    <w:abstractNumId w:val="10"/>
  </w:num>
  <w:num w:numId="6">
    <w:abstractNumId w:val="36"/>
  </w:num>
  <w:num w:numId="7">
    <w:abstractNumId w:val="28"/>
  </w:num>
  <w:num w:numId="8">
    <w:abstractNumId w:val="12"/>
  </w:num>
  <w:num w:numId="9">
    <w:abstractNumId w:val="41"/>
  </w:num>
  <w:num w:numId="10">
    <w:abstractNumId w:val="27"/>
  </w:num>
  <w:num w:numId="11">
    <w:abstractNumId w:val="13"/>
  </w:num>
  <w:num w:numId="12">
    <w:abstractNumId w:val="2"/>
  </w:num>
  <w:num w:numId="13">
    <w:abstractNumId w:val="16"/>
  </w:num>
  <w:num w:numId="14">
    <w:abstractNumId w:val="22"/>
  </w:num>
  <w:num w:numId="15">
    <w:abstractNumId w:val="39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9"/>
  </w:num>
  <w:num w:numId="20">
    <w:abstractNumId w:val="8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0"/>
  </w:num>
  <w:num w:numId="24">
    <w:abstractNumId w:val="34"/>
  </w:num>
  <w:num w:numId="25">
    <w:abstractNumId w:val="26"/>
  </w:num>
  <w:num w:numId="26">
    <w:abstractNumId w:val="14"/>
  </w:num>
  <w:num w:numId="27">
    <w:abstractNumId w:val="15"/>
  </w:num>
  <w:num w:numId="28">
    <w:abstractNumId w:val="38"/>
  </w:num>
  <w:num w:numId="29">
    <w:abstractNumId w:val="24"/>
  </w:num>
  <w:num w:numId="30">
    <w:abstractNumId w:val="35"/>
  </w:num>
  <w:num w:numId="31">
    <w:abstractNumId w:val="37"/>
  </w:num>
  <w:num w:numId="32">
    <w:abstractNumId w:val="40"/>
  </w:num>
  <w:num w:numId="33">
    <w:abstractNumId w:val="32"/>
  </w:num>
  <w:num w:numId="34">
    <w:abstractNumId w:val="23"/>
  </w:num>
  <w:num w:numId="35">
    <w:abstractNumId w:val="29"/>
  </w:num>
  <w:num w:numId="36">
    <w:abstractNumId w:val="0"/>
  </w:num>
  <w:num w:numId="37">
    <w:abstractNumId w:val="5"/>
  </w:num>
  <w:num w:numId="38">
    <w:abstractNumId w:val="33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0114"/>
  </w:hdrShapeDefaults>
  <w:footnotePr>
    <w:footnote w:id="0"/>
    <w:footnote w:id="1"/>
  </w:footnotePr>
  <w:endnotePr>
    <w:endnote w:id="0"/>
    <w:endnote w:id="1"/>
  </w:endnotePr>
  <w:compat/>
  <w:rsids>
    <w:rsidRoot w:val="00746450"/>
    <w:rsid w:val="00001A06"/>
    <w:rsid w:val="00001A9B"/>
    <w:rsid w:val="00006841"/>
    <w:rsid w:val="00006F5C"/>
    <w:rsid w:val="0000763E"/>
    <w:rsid w:val="00014CEA"/>
    <w:rsid w:val="000219E6"/>
    <w:rsid w:val="000222E7"/>
    <w:rsid w:val="00022C8B"/>
    <w:rsid w:val="00027336"/>
    <w:rsid w:val="00031457"/>
    <w:rsid w:val="000337A4"/>
    <w:rsid w:val="00040A6C"/>
    <w:rsid w:val="00045066"/>
    <w:rsid w:val="000531BA"/>
    <w:rsid w:val="00053C68"/>
    <w:rsid w:val="00065FC3"/>
    <w:rsid w:val="00074D6F"/>
    <w:rsid w:val="000769EA"/>
    <w:rsid w:val="00076A45"/>
    <w:rsid w:val="00077CB9"/>
    <w:rsid w:val="00081211"/>
    <w:rsid w:val="000848DA"/>
    <w:rsid w:val="0009156F"/>
    <w:rsid w:val="00091F91"/>
    <w:rsid w:val="000925B7"/>
    <w:rsid w:val="00095C9F"/>
    <w:rsid w:val="00096664"/>
    <w:rsid w:val="000A4C7A"/>
    <w:rsid w:val="000B1F75"/>
    <w:rsid w:val="000B6003"/>
    <w:rsid w:val="000C5A40"/>
    <w:rsid w:val="000C5BFA"/>
    <w:rsid w:val="000D0EC6"/>
    <w:rsid w:val="000D231E"/>
    <w:rsid w:val="000D2946"/>
    <w:rsid w:val="000E04FC"/>
    <w:rsid w:val="000E2D05"/>
    <w:rsid w:val="000E470A"/>
    <w:rsid w:val="000E50F9"/>
    <w:rsid w:val="000F076D"/>
    <w:rsid w:val="00104D5B"/>
    <w:rsid w:val="00110059"/>
    <w:rsid w:val="001101B3"/>
    <w:rsid w:val="00111592"/>
    <w:rsid w:val="00114B2C"/>
    <w:rsid w:val="00115F03"/>
    <w:rsid w:val="001257BE"/>
    <w:rsid w:val="00127257"/>
    <w:rsid w:val="00127B82"/>
    <w:rsid w:val="001319F6"/>
    <w:rsid w:val="0013599F"/>
    <w:rsid w:val="00136326"/>
    <w:rsid w:val="00142D6B"/>
    <w:rsid w:val="0015350A"/>
    <w:rsid w:val="001536AF"/>
    <w:rsid w:val="00154146"/>
    <w:rsid w:val="00157309"/>
    <w:rsid w:val="00161C94"/>
    <w:rsid w:val="00165F16"/>
    <w:rsid w:val="001721CE"/>
    <w:rsid w:val="001769E6"/>
    <w:rsid w:val="00176EE7"/>
    <w:rsid w:val="00177159"/>
    <w:rsid w:val="001778A3"/>
    <w:rsid w:val="00180422"/>
    <w:rsid w:val="00180C58"/>
    <w:rsid w:val="00182B5A"/>
    <w:rsid w:val="00184F94"/>
    <w:rsid w:val="0018741A"/>
    <w:rsid w:val="00192B1B"/>
    <w:rsid w:val="00194AAB"/>
    <w:rsid w:val="001974C2"/>
    <w:rsid w:val="001A0C3F"/>
    <w:rsid w:val="001A15B8"/>
    <w:rsid w:val="001A3F58"/>
    <w:rsid w:val="001A69B2"/>
    <w:rsid w:val="001A6C13"/>
    <w:rsid w:val="001A7073"/>
    <w:rsid w:val="001A77FB"/>
    <w:rsid w:val="001A7D9D"/>
    <w:rsid w:val="001B2D16"/>
    <w:rsid w:val="001B3528"/>
    <w:rsid w:val="001B3F8A"/>
    <w:rsid w:val="001B5988"/>
    <w:rsid w:val="001C29DA"/>
    <w:rsid w:val="001C3579"/>
    <w:rsid w:val="001C53C0"/>
    <w:rsid w:val="001C6318"/>
    <w:rsid w:val="001D0C79"/>
    <w:rsid w:val="001D1B12"/>
    <w:rsid w:val="001E5FC3"/>
    <w:rsid w:val="001E614B"/>
    <w:rsid w:val="001F3A63"/>
    <w:rsid w:val="002025EE"/>
    <w:rsid w:val="00203FCE"/>
    <w:rsid w:val="002042BF"/>
    <w:rsid w:val="002124C4"/>
    <w:rsid w:val="00214314"/>
    <w:rsid w:val="002165AF"/>
    <w:rsid w:val="0021671E"/>
    <w:rsid w:val="00220A5F"/>
    <w:rsid w:val="00220DF6"/>
    <w:rsid w:val="002213DA"/>
    <w:rsid w:val="00222152"/>
    <w:rsid w:val="00222E7F"/>
    <w:rsid w:val="002265A2"/>
    <w:rsid w:val="002322DF"/>
    <w:rsid w:val="00233ED4"/>
    <w:rsid w:val="00234150"/>
    <w:rsid w:val="00235D03"/>
    <w:rsid w:val="00236FB5"/>
    <w:rsid w:val="002408A5"/>
    <w:rsid w:val="002528BA"/>
    <w:rsid w:val="0025443B"/>
    <w:rsid w:val="00254833"/>
    <w:rsid w:val="002552A6"/>
    <w:rsid w:val="002562AB"/>
    <w:rsid w:val="002564AC"/>
    <w:rsid w:val="002600EB"/>
    <w:rsid w:val="00260ADA"/>
    <w:rsid w:val="00262A50"/>
    <w:rsid w:val="00267D59"/>
    <w:rsid w:val="00272F64"/>
    <w:rsid w:val="0027320E"/>
    <w:rsid w:val="00276719"/>
    <w:rsid w:val="00280FC2"/>
    <w:rsid w:val="00284385"/>
    <w:rsid w:val="00292975"/>
    <w:rsid w:val="00292E6B"/>
    <w:rsid w:val="0029770C"/>
    <w:rsid w:val="00297D52"/>
    <w:rsid w:val="002A47BB"/>
    <w:rsid w:val="002A61BC"/>
    <w:rsid w:val="002A697A"/>
    <w:rsid w:val="002B3B2D"/>
    <w:rsid w:val="002B5C35"/>
    <w:rsid w:val="002B5C64"/>
    <w:rsid w:val="002B72FF"/>
    <w:rsid w:val="002C76D4"/>
    <w:rsid w:val="002D7F47"/>
    <w:rsid w:val="002E5EF5"/>
    <w:rsid w:val="002F096B"/>
    <w:rsid w:val="002F511F"/>
    <w:rsid w:val="002F536C"/>
    <w:rsid w:val="0030191D"/>
    <w:rsid w:val="0030464D"/>
    <w:rsid w:val="003153CA"/>
    <w:rsid w:val="00316949"/>
    <w:rsid w:val="003209D2"/>
    <w:rsid w:val="003249D4"/>
    <w:rsid w:val="00324B70"/>
    <w:rsid w:val="003420C1"/>
    <w:rsid w:val="003459A7"/>
    <w:rsid w:val="00347D59"/>
    <w:rsid w:val="00350304"/>
    <w:rsid w:val="0035084D"/>
    <w:rsid w:val="00356217"/>
    <w:rsid w:val="00356DAC"/>
    <w:rsid w:val="00356E47"/>
    <w:rsid w:val="00363A82"/>
    <w:rsid w:val="00364B78"/>
    <w:rsid w:val="00364EF2"/>
    <w:rsid w:val="00365A21"/>
    <w:rsid w:val="003703DB"/>
    <w:rsid w:val="003706C5"/>
    <w:rsid w:val="00373877"/>
    <w:rsid w:val="00374299"/>
    <w:rsid w:val="00383F12"/>
    <w:rsid w:val="00390CB1"/>
    <w:rsid w:val="003A1664"/>
    <w:rsid w:val="003A2F0C"/>
    <w:rsid w:val="003B017B"/>
    <w:rsid w:val="003B1396"/>
    <w:rsid w:val="003B180B"/>
    <w:rsid w:val="003B6160"/>
    <w:rsid w:val="003B6C24"/>
    <w:rsid w:val="003C23A7"/>
    <w:rsid w:val="003C27D2"/>
    <w:rsid w:val="003C639A"/>
    <w:rsid w:val="003C6DC2"/>
    <w:rsid w:val="003D1927"/>
    <w:rsid w:val="003D5E35"/>
    <w:rsid w:val="003E1E7B"/>
    <w:rsid w:val="003E3BED"/>
    <w:rsid w:val="003E3D17"/>
    <w:rsid w:val="003E428B"/>
    <w:rsid w:val="003E4E21"/>
    <w:rsid w:val="003E59EF"/>
    <w:rsid w:val="003E6C43"/>
    <w:rsid w:val="003F3000"/>
    <w:rsid w:val="003F3A57"/>
    <w:rsid w:val="003F4719"/>
    <w:rsid w:val="004012BF"/>
    <w:rsid w:val="004062F8"/>
    <w:rsid w:val="0040676F"/>
    <w:rsid w:val="0041151E"/>
    <w:rsid w:val="0041627B"/>
    <w:rsid w:val="00416657"/>
    <w:rsid w:val="0042427A"/>
    <w:rsid w:val="00424A0C"/>
    <w:rsid w:val="00427394"/>
    <w:rsid w:val="00430B69"/>
    <w:rsid w:val="00430FC0"/>
    <w:rsid w:val="00433499"/>
    <w:rsid w:val="0044203C"/>
    <w:rsid w:val="00443920"/>
    <w:rsid w:val="00446691"/>
    <w:rsid w:val="00451B1B"/>
    <w:rsid w:val="00461661"/>
    <w:rsid w:val="004636BB"/>
    <w:rsid w:val="004650B6"/>
    <w:rsid w:val="0047161A"/>
    <w:rsid w:val="00471C74"/>
    <w:rsid w:val="00474A69"/>
    <w:rsid w:val="00477344"/>
    <w:rsid w:val="00477A1B"/>
    <w:rsid w:val="00477D11"/>
    <w:rsid w:val="00482393"/>
    <w:rsid w:val="004856F0"/>
    <w:rsid w:val="00495756"/>
    <w:rsid w:val="004A1DF7"/>
    <w:rsid w:val="004A4B5B"/>
    <w:rsid w:val="004A4DF9"/>
    <w:rsid w:val="004A5664"/>
    <w:rsid w:val="004A7299"/>
    <w:rsid w:val="004A79F8"/>
    <w:rsid w:val="004B0C42"/>
    <w:rsid w:val="004B1794"/>
    <w:rsid w:val="004B5EEE"/>
    <w:rsid w:val="004C09BE"/>
    <w:rsid w:val="004C3BEE"/>
    <w:rsid w:val="004D1110"/>
    <w:rsid w:val="004D26CB"/>
    <w:rsid w:val="004D3CB5"/>
    <w:rsid w:val="004D4161"/>
    <w:rsid w:val="004D49DA"/>
    <w:rsid w:val="004F0EEC"/>
    <w:rsid w:val="004F2230"/>
    <w:rsid w:val="004F596F"/>
    <w:rsid w:val="00500811"/>
    <w:rsid w:val="00507792"/>
    <w:rsid w:val="00516CAB"/>
    <w:rsid w:val="00523677"/>
    <w:rsid w:val="005243FC"/>
    <w:rsid w:val="00527739"/>
    <w:rsid w:val="00527C98"/>
    <w:rsid w:val="00532BFA"/>
    <w:rsid w:val="0053331B"/>
    <w:rsid w:val="0053457D"/>
    <w:rsid w:val="00536BB3"/>
    <w:rsid w:val="00536C78"/>
    <w:rsid w:val="00536E53"/>
    <w:rsid w:val="00540910"/>
    <w:rsid w:val="00542D60"/>
    <w:rsid w:val="00546AA6"/>
    <w:rsid w:val="00546B00"/>
    <w:rsid w:val="0055232C"/>
    <w:rsid w:val="00556E2C"/>
    <w:rsid w:val="0055778D"/>
    <w:rsid w:val="0057243C"/>
    <w:rsid w:val="00572978"/>
    <w:rsid w:val="00576660"/>
    <w:rsid w:val="00576AE5"/>
    <w:rsid w:val="005776E9"/>
    <w:rsid w:val="0058174E"/>
    <w:rsid w:val="00581BB0"/>
    <w:rsid w:val="0058381E"/>
    <w:rsid w:val="00583F29"/>
    <w:rsid w:val="00595EF5"/>
    <w:rsid w:val="00597ADF"/>
    <w:rsid w:val="005A0C65"/>
    <w:rsid w:val="005A69EF"/>
    <w:rsid w:val="005A6A54"/>
    <w:rsid w:val="005B049B"/>
    <w:rsid w:val="005B63C1"/>
    <w:rsid w:val="005C5E9A"/>
    <w:rsid w:val="005D0A4A"/>
    <w:rsid w:val="005D1201"/>
    <w:rsid w:val="005D6F13"/>
    <w:rsid w:val="005D7E90"/>
    <w:rsid w:val="005E32A7"/>
    <w:rsid w:val="005E748E"/>
    <w:rsid w:val="005F16EB"/>
    <w:rsid w:val="005F1A48"/>
    <w:rsid w:val="005F276C"/>
    <w:rsid w:val="005F39BF"/>
    <w:rsid w:val="005F4517"/>
    <w:rsid w:val="005F51F3"/>
    <w:rsid w:val="005F57CC"/>
    <w:rsid w:val="005F7C87"/>
    <w:rsid w:val="00600716"/>
    <w:rsid w:val="00601D15"/>
    <w:rsid w:val="00624C8D"/>
    <w:rsid w:val="006314FE"/>
    <w:rsid w:val="00634D0E"/>
    <w:rsid w:val="006526D9"/>
    <w:rsid w:val="00653BBA"/>
    <w:rsid w:val="00660E66"/>
    <w:rsid w:val="0066276C"/>
    <w:rsid w:val="00662BF8"/>
    <w:rsid w:val="00664ACE"/>
    <w:rsid w:val="00671AC5"/>
    <w:rsid w:val="00683384"/>
    <w:rsid w:val="006841C5"/>
    <w:rsid w:val="00684B23"/>
    <w:rsid w:val="006858A9"/>
    <w:rsid w:val="006877A7"/>
    <w:rsid w:val="00687DFF"/>
    <w:rsid w:val="00692C67"/>
    <w:rsid w:val="0069385A"/>
    <w:rsid w:val="006A36D0"/>
    <w:rsid w:val="006B1281"/>
    <w:rsid w:val="006B1AAC"/>
    <w:rsid w:val="006B1CD7"/>
    <w:rsid w:val="006B7B1B"/>
    <w:rsid w:val="006C04B8"/>
    <w:rsid w:val="006C3054"/>
    <w:rsid w:val="006C42B6"/>
    <w:rsid w:val="006C45EA"/>
    <w:rsid w:val="006C5135"/>
    <w:rsid w:val="006D2ED9"/>
    <w:rsid w:val="006D3166"/>
    <w:rsid w:val="006E0368"/>
    <w:rsid w:val="006E1223"/>
    <w:rsid w:val="006E494E"/>
    <w:rsid w:val="006E4F58"/>
    <w:rsid w:val="006E506A"/>
    <w:rsid w:val="00701A8D"/>
    <w:rsid w:val="00702EA1"/>
    <w:rsid w:val="00702F8C"/>
    <w:rsid w:val="00707D62"/>
    <w:rsid w:val="007112F4"/>
    <w:rsid w:val="0071259F"/>
    <w:rsid w:val="00714CF8"/>
    <w:rsid w:val="00715257"/>
    <w:rsid w:val="00716F7F"/>
    <w:rsid w:val="0072311C"/>
    <w:rsid w:val="00725B1E"/>
    <w:rsid w:val="00744DA9"/>
    <w:rsid w:val="00746450"/>
    <w:rsid w:val="00752702"/>
    <w:rsid w:val="007563FC"/>
    <w:rsid w:val="00757D62"/>
    <w:rsid w:val="0076032A"/>
    <w:rsid w:val="00761D73"/>
    <w:rsid w:val="0076211D"/>
    <w:rsid w:val="0077005A"/>
    <w:rsid w:val="0077379A"/>
    <w:rsid w:val="00780040"/>
    <w:rsid w:val="007803F6"/>
    <w:rsid w:val="00790540"/>
    <w:rsid w:val="0079311F"/>
    <w:rsid w:val="00795675"/>
    <w:rsid w:val="007A2D99"/>
    <w:rsid w:val="007B3C30"/>
    <w:rsid w:val="007B3C8B"/>
    <w:rsid w:val="007B3E8C"/>
    <w:rsid w:val="007B49BF"/>
    <w:rsid w:val="007C1C2C"/>
    <w:rsid w:val="007C55A6"/>
    <w:rsid w:val="007C7A7E"/>
    <w:rsid w:val="007D7A57"/>
    <w:rsid w:val="007E1386"/>
    <w:rsid w:val="007E13C2"/>
    <w:rsid w:val="007F09A9"/>
    <w:rsid w:val="007F5625"/>
    <w:rsid w:val="00805675"/>
    <w:rsid w:val="008071DE"/>
    <w:rsid w:val="00807F1D"/>
    <w:rsid w:val="00810DA6"/>
    <w:rsid w:val="00811854"/>
    <w:rsid w:val="00812149"/>
    <w:rsid w:val="00813103"/>
    <w:rsid w:val="0081364B"/>
    <w:rsid w:val="00814043"/>
    <w:rsid w:val="00816438"/>
    <w:rsid w:val="00821978"/>
    <w:rsid w:val="008219E6"/>
    <w:rsid w:val="0082646A"/>
    <w:rsid w:val="00830DB4"/>
    <w:rsid w:val="00831718"/>
    <w:rsid w:val="00840526"/>
    <w:rsid w:val="008405CA"/>
    <w:rsid w:val="00847100"/>
    <w:rsid w:val="00852B2B"/>
    <w:rsid w:val="00853A44"/>
    <w:rsid w:val="00855AFD"/>
    <w:rsid w:val="00867D16"/>
    <w:rsid w:val="008739D0"/>
    <w:rsid w:val="00876138"/>
    <w:rsid w:val="0087756E"/>
    <w:rsid w:val="00891535"/>
    <w:rsid w:val="008948EB"/>
    <w:rsid w:val="00895FAA"/>
    <w:rsid w:val="008963E4"/>
    <w:rsid w:val="00896CD8"/>
    <w:rsid w:val="008A017B"/>
    <w:rsid w:val="008A0645"/>
    <w:rsid w:val="008A2C73"/>
    <w:rsid w:val="008A3E97"/>
    <w:rsid w:val="008A5102"/>
    <w:rsid w:val="008B6CF0"/>
    <w:rsid w:val="008C07CB"/>
    <w:rsid w:val="008C46F6"/>
    <w:rsid w:val="008C53A3"/>
    <w:rsid w:val="008D1ED0"/>
    <w:rsid w:val="008D3F78"/>
    <w:rsid w:val="008D5212"/>
    <w:rsid w:val="008E1E75"/>
    <w:rsid w:val="008E6494"/>
    <w:rsid w:val="008F00D2"/>
    <w:rsid w:val="008F05AE"/>
    <w:rsid w:val="008F126B"/>
    <w:rsid w:val="008F6A4A"/>
    <w:rsid w:val="008F7C04"/>
    <w:rsid w:val="009034DC"/>
    <w:rsid w:val="0090473E"/>
    <w:rsid w:val="009104BE"/>
    <w:rsid w:val="00911416"/>
    <w:rsid w:val="0092117F"/>
    <w:rsid w:val="00922C69"/>
    <w:rsid w:val="00922ED7"/>
    <w:rsid w:val="009234A6"/>
    <w:rsid w:val="00925988"/>
    <w:rsid w:val="00931BAC"/>
    <w:rsid w:val="00936E06"/>
    <w:rsid w:val="00937395"/>
    <w:rsid w:val="00940D33"/>
    <w:rsid w:val="0094113A"/>
    <w:rsid w:val="009431A4"/>
    <w:rsid w:val="009474D7"/>
    <w:rsid w:val="00950279"/>
    <w:rsid w:val="00955C27"/>
    <w:rsid w:val="009600CB"/>
    <w:rsid w:val="00972698"/>
    <w:rsid w:val="0097290F"/>
    <w:rsid w:val="00975AE2"/>
    <w:rsid w:val="0097695C"/>
    <w:rsid w:val="009773EE"/>
    <w:rsid w:val="009814E8"/>
    <w:rsid w:val="00982F1D"/>
    <w:rsid w:val="0098360C"/>
    <w:rsid w:val="009842BE"/>
    <w:rsid w:val="009860F0"/>
    <w:rsid w:val="009923B6"/>
    <w:rsid w:val="00992B99"/>
    <w:rsid w:val="00992E8D"/>
    <w:rsid w:val="009936DC"/>
    <w:rsid w:val="009A234E"/>
    <w:rsid w:val="009A469B"/>
    <w:rsid w:val="009A509B"/>
    <w:rsid w:val="009A59CD"/>
    <w:rsid w:val="009A6997"/>
    <w:rsid w:val="009A72AD"/>
    <w:rsid w:val="009B5AE2"/>
    <w:rsid w:val="009B5B14"/>
    <w:rsid w:val="009B78DA"/>
    <w:rsid w:val="009C5E6B"/>
    <w:rsid w:val="009D2A86"/>
    <w:rsid w:val="009D4A50"/>
    <w:rsid w:val="009D58EE"/>
    <w:rsid w:val="009E6036"/>
    <w:rsid w:val="009E6228"/>
    <w:rsid w:val="009E6D79"/>
    <w:rsid w:val="009F6997"/>
    <w:rsid w:val="00A01097"/>
    <w:rsid w:val="00A0325B"/>
    <w:rsid w:val="00A071E6"/>
    <w:rsid w:val="00A14A32"/>
    <w:rsid w:val="00A27332"/>
    <w:rsid w:val="00A30DEA"/>
    <w:rsid w:val="00A31838"/>
    <w:rsid w:val="00A33347"/>
    <w:rsid w:val="00A33A23"/>
    <w:rsid w:val="00A34662"/>
    <w:rsid w:val="00A350A4"/>
    <w:rsid w:val="00A3582E"/>
    <w:rsid w:val="00A35BFF"/>
    <w:rsid w:val="00A43D2B"/>
    <w:rsid w:val="00A45C11"/>
    <w:rsid w:val="00A45E9D"/>
    <w:rsid w:val="00A45FA3"/>
    <w:rsid w:val="00A46CC9"/>
    <w:rsid w:val="00A5181E"/>
    <w:rsid w:val="00A51FDE"/>
    <w:rsid w:val="00A553E5"/>
    <w:rsid w:val="00A61140"/>
    <w:rsid w:val="00A62D78"/>
    <w:rsid w:val="00A62E32"/>
    <w:rsid w:val="00A64FDA"/>
    <w:rsid w:val="00A65FDC"/>
    <w:rsid w:val="00A6746F"/>
    <w:rsid w:val="00A74D96"/>
    <w:rsid w:val="00A75859"/>
    <w:rsid w:val="00A83D44"/>
    <w:rsid w:val="00A86392"/>
    <w:rsid w:val="00A979FC"/>
    <w:rsid w:val="00AA2377"/>
    <w:rsid w:val="00AA429F"/>
    <w:rsid w:val="00AA58DE"/>
    <w:rsid w:val="00AA6BA3"/>
    <w:rsid w:val="00AB2E35"/>
    <w:rsid w:val="00AB6F32"/>
    <w:rsid w:val="00AC17ED"/>
    <w:rsid w:val="00AC3C6C"/>
    <w:rsid w:val="00AC6A1E"/>
    <w:rsid w:val="00AC7899"/>
    <w:rsid w:val="00AD155B"/>
    <w:rsid w:val="00AD1733"/>
    <w:rsid w:val="00AD5039"/>
    <w:rsid w:val="00AE1658"/>
    <w:rsid w:val="00AF407C"/>
    <w:rsid w:val="00AF48D2"/>
    <w:rsid w:val="00AF5CF6"/>
    <w:rsid w:val="00AF5E5D"/>
    <w:rsid w:val="00B0360D"/>
    <w:rsid w:val="00B0460C"/>
    <w:rsid w:val="00B10B1A"/>
    <w:rsid w:val="00B11C23"/>
    <w:rsid w:val="00B16517"/>
    <w:rsid w:val="00B22B6E"/>
    <w:rsid w:val="00B262DD"/>
    <w:rsid w:val="00B26D33"/>
    <w:rsid w:val="00B30075"/>
    <w:rsid w:val="00B30B04"/>
    <w:rsid w:val="00B32FB1"/>
    <w:rsid w:val="00B332F2"/>
    <w:rsid w:val="00B336FD"/>
    <w:rsid w:val="00B34554"/>
    <w:rsid w:val="00B36279"/>
    <w:rsid w:val="00B373D5"/>
    <w:rsid w:val="00B378F3"/>
    <w:rsid w:val="00B4269E"/>
    <w:rsid w:val="00B428E0"/>
    <w:rsid w:val="00B43732"/>
    <w:rsid w:val="00B50C12"/>
    <w:rsid w:val="00B524D6"/>
    <w:rsid w:val="00B52739"/>
    <w:rsid w:val="00B53CBF"/>
    <w:rsid w:val="00B55D1A"/>
    <w:rsid w:val="00B63117"/>
    <w:rsid w:val="00B676B2"/>
    <w:rsid w:val="00B71FF6"/>
    <w:rsid w:val="00B802FB"/>
    <w:rsid w:val="00B80C2F"/>
    <w:rsid w:val="00B81561"/>
    <w:rsid w:val="00B81A8F"/>
    <w:rsid w:val="00B81B7E"/>
    <w:rsid w:val="00B8267A"/>
    <w:rsid w:val="00B83A0E"/>
    <w:rsid w:val="00B8486D"/>
    <w:rsid w:val="00B92680"/>
    <w:rsid w:val="00B9560C"/>
    <w:rsid w:val="00B96D58"/>
    <w:rsid w:val="00BA299D"/>
    <w:rsid w:val="00BA2AA6"/>
    <w:rsid w:val="00BA531B"/>
    <w:rsid w:val="00BA553D"/>
    <w:rsid w:val="00BA5D42"/>
    <w:rsid w:val="00BB0068"/>
    <w:rsid w:val="00BB0BC6"/>
    <w:rsid w:val="00BB10B1"/>
    <w:rsid w:val="00BB4066"/>
    <w:rsid w:val="00BC0B7D"/>
    <w:rsid w:val="00BC7E1F"/>
    <w:rsid w:val="00BD0001"/>
    <w:rsid w:val="00BD30B3"/>
    <w:rsid w:val="00BE4CFE"/>
    <w:rsid w:val="00C00ABF"/>
    <w:rsid w:val="00C0346F"/>
    <w:rsid w:val="00C07CD8"/>
    <w:rsid w:val="00C12343"/>
    <w:rsid w:val="00C12647"/>
    <w:rsid w:val="00C15487"/>
    <w:rsid w:val="00C2066B"/>
    <w:rsid w:val="00C22126"/>
    <w:rsid w:val="00C2463F"/>
    <w:rsid w:val="00C25C1C"/>
    <w:rsid w:val="00C25E19"/>
    <w:rsid w:val="00C41AAB"/>
    <w:rsid w:val="00C41FFD"/>
    <w:rsid w:val="00C4273D"/>
    <w:rsid w:val="00C42E62"/>
    <w:rsid w:val="00C45C9E"/>
    <w:rsid w:val="00C56FDC"/>
    <w:rsid w:val="00C6133B"/>
    <w:rsid w:val="00C64F7C"/>
    <w:rsid w:val="00C66A3B"/>
    <w:rsid w:val="00C7199E"/>
    <w:rsid w:val="00C72BBA"/>
    <w:rsid w:val="00C742C8"/>
    <w:rsid w:val="00C7739A"/>
    <w:rsid w:val="00C77DB0"/>
    <w:rsid w:val="00C811F6"/>
    <w:rsid w:val="00C85B55"/>
    <w:rsid w:val="00C916CB"/>
    <w:rsid w:val="00C92D92"/>
    <w:rsid w:val="00C97123"/>
    <w:rsid w:val="00CA2B6E"/>
    <w:rsid w:val="00CB0059"/>
    <w:rsid w:val="00CB05D8"/>
    <w:rsid w:val="00CB06A3"/>
    <w:rsid w:val="00CB34C7"/>
    <w:rsid w:val="00CB462B"/>
    <w:rsid w:val="00CB5168"/>
    <w:rsid w:val="00CB62F4"/>
    <w:rsid w:val="00CD241C"/>
    <w:rsid w:val="00CD6069"/>
    <w:rsid w:val="00CD7A74"/>
    <w:rsid w:val="00CE4775"/>
    <w:rsid w:val="00CE6D73"/>
    <w:rsid w:val="00CE7BCE"/>
    <w:rsid w:val="00D015BC"/>
    <w:rsid w:val="00D01A5B"/>
    <w:rsid w:val="00D14A8A"/>
    <w:rsid w:val="00D217DB"/>
    <w:rsid w:val="00D268FE"/>
    <w:rsid w:val="00D26E95"/>
    <w:rsid w:val="00D272AD"/>
    <w:rsid w:val="00D272D2"/>
    <w:rsid w:val="00D302E5"/>
    <w:rsid w:val="00D33022"/>
    <w:rsid w:val="00D33646"/>
    <w:rsid w:val="00D37C88"/>
    <w:rsid w:val="00D42856"/>
    <w:rsid w:val="00D465BF"/>
    <w:rsid w:val="00D465F6"/>
    <w:rsid w:val="00D53632"/>
    <w:rsid w:val="00D570C8"/>
    <w:rsid w:val="00D57349"/>
    <w:rsid w:val="00D61BD0"/>
    <w:rsid w:val="00D6254C"/>
    <w:rsid w:val="00D641D5"/>
    <w:rsid w:val="00D65252"/>
    <w:rsid w:val="00D65BF4"/>
    <w:rsid w:val="00D763C9"/>
    <w:rsid w:val="00D80A73"/>
    <w:rsid w:val="00D843EE"/>
    <w:rsid w:val="00D862BF"/>
    <w:rsid w:val="00D86543"/>
    <w:rsid w:val="00D9773B"/>
    <w:rsid w:val="00D97A01"/>
    <w:rsid w:val="00DA253E"/>
    <w:rsid w:val="00DA40D4"/>
    <w:rsid w:val="00DA4207"/>
    <w:rsid w:val="00DB1895"/>
    <w:rsid w:val="00DB1C4D"/>
    <w:rsid w:val="00DB7685"/>
    <w:rsid w:val="00DC4C9D"/>
    <w:rsid w:val="00DC6308"/>
    <w:rsid w:val="00DD1375"/>
    <w:rsid w:val="00DD3398"/>
    <w:rsid w:val="00DE0136"/>
    <w:rsid w:val="00DE0EBF"/>
    <w:rsid w:val="00DE192F"/>
    <w:rsid w:val="00DE3B30"/>
    <w:rsid w:val="00DE3F07"/>
    <w:rsid w:val="00DE718C"/>
    <w:rsid w:val="00DF6BDD"/>
    <w:rsid w:val="00E0070B"/>
    <w:rsid w:val="00E0101E"/>
    <w:rsid w:val="00E032E7"/>
    <w:rsid w:val="00E03A4B"/>
    <w:rsid w:val="00E1570E"/>
    <w:rsid w:val="00E16228"/>
    <w:rsid w:val="00E23BF1"/>
    <w:rsid w:val="00E27314"/>
    <w:rsid w:val="00E31C36"/>
    <w:rsid w:val="00E3372B"/>
    <w:rsid w:val="00E4000B"/>
    <w:rsid w:val="00E408DD"/>
    <w:rsid w:val="00E43DF7"/>
    <w:rsid w:val="00E507E0"/>
    <w:rsid w:val="00E55F69"/>
    <w:rsid w:val="00E57550"/>
    <w:rsid w:val="00E578A4"/>
    <w:rsid w:val="00E64059"/>
    <w:rsid w:val="00E648E2"/>
    <w:rsid w:val="00E64905"/>
    <w:rsid w:val="00E708DC"/>
    <w:rsid w:val="00E723B8"/>
    <w:rsid w:val="00E77D78"/>
    <w:rsid w:val="00E80A47"/>
    <w:rsid w:val="00E80C83"/>
    <w:rsid w:val="00E83483"/>
    <w:rsid w:val="00E86682"/>
    <w:rsid w:val="00E871E6"/>
    <w:rsid w:val="00E90D7D"/>
    <w:rsid w:val="00E91115"/>
    <w:rsid w:val="00E9338A"/>
    <w:rsid w:val="00E95038"/>
    <w:rsid w:val="00EA0CDE"/>
    <w:rsid w:val="00EA36A8"/>
    <w:rsid w:val="00EA5CA3"/>
    <w:rsid w:val="00EB481D"/>
    <w:rsid w:val="00EC04B4"/>
    <w:rsid w:val="00EC3419"/>
    <w:rsid w:val="00EC6DE7"/>
    <w:rsid w:val="00ED0C8C"/>
    <w:rsid w:val="00EE1050"/>
    <w:rsid w:val="00EE6A98"/>
    <w:rsid w:val="00EE6CB6"/>
    <w:rsid w:val="00EF03CB"/>
    <w:rsid w:val="00EF3B7F"/>
    <w:rsid w:val="00EF6D35"/>
    <w:rsid w:val="00EF7B1A"/>
    <w:rsid w:val="00EF7DC1"/>
    <w:rsid w:val="00F0329D"/>
    <w:rsid w:val="00F04C8A"/>
    <w:rsid w:val="00F15ABA"/>
    <w:rsid w:val="00F176DC"/>
    <w:rsid w:val="00F245F5"/>
    <w:rsid w:val="00F33B81"/>
    <w:rsid w:val="00F34FC4"/>
    <w:rsid w:val="00F36321"/>
    <w:rsid w:val="00F40352"/>
    <w:rsid w:val="00F42261"/>
    <w:rsid w:val="00F46AEB"/>
    <w:rsid w:val="00F47952"/>
    <w:rsid w:val="00F5271D"/>
    <w:rsid w:val="00F55EC0"/>
    <w:rsid w:val="00F60204"/>
    <w:rsid w:val="00F612EE"/>
    <w:rsid w:val="00F61435"/>
    <w:rsid w:val="00F63382"/>
    <w:rsid w:val="00F6348A"/>
    <w:rsid w:val="00F70008"/>
    <w:rsid w:val="00F70331"/>
    <w:rsid w:val="00F72554"/>
    <w:rsid w:val="00F72BFA"/>
    <w:rsid w:val="00F76331"/>
    <w:rsid w:val="00F77C47"/>
    <w:rsid w:val="00F80232"/>
    <w:rsid w:val="00F85747"/>
    <w:rsid w:val="00F85DC5"/>
    <w:rsid w:val="00F86BC7"/>
    <w:rsid w:val="00F8734E"/>
    <w:rsid w:val="00F873E2"/>
    <w:rsid w:val="00F9513B"/>
    <w:rsid w:val="00F96B11"/>
    <w:rsid w:val="00FA1617"/>
    <w:rsid w:val="00FA2A59"/>
    <w:rsid w:val="00FA3C7B"/>
    <w:rsid w:val="00FB15D8"/>
    <w:rsid w:val="00FB6D64"/>
    <w:rsid w:val="00FB72E7"/>
    <w:rsid w:val="00FC630A"/>
    <w:rsid w:val="00FD5836"/>
    <w:rsid w:val="00FD5F32"/>
    <w:rsid w:val="00FD6B63"/>
    <w:rsid w:val="00FE08A4"/>
    <w:rsid w:val="00FE1037"/>
    <w:rsid w:val="00FE5063"/>
    <w:rsid w:val="00FE5F16"/>
    <w:rsid w:val="00FE6F95"/>
    <w:rsid w:val="00FE7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  <w:style w:type="character" w:customStyle="1" w:styleId="a">
    <w:name w:val="Подпись Знак"/>
    <w:rsid w:val="0030191D"/>
    <w:rPr>
      <w:rFonts w:ascii="Times New Roman" w:eastAsia="SimSun" w:hAnsi="Times New Roman" w:cs="Times New Roman"/>
      <w:sz w:val="24"/>
      <w:lang w:eastAsia="zh-CN"/>
    </w:rPr>
  </w:style>
  <w:style w:type="character" w:customStyle="1" w:styleId="ListLabel96">
    <w:name w:val="ListLabel 96"/>
    <w:qFormat/>
    <w:rsid w:val="00F3632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okmaster.pl/szukaj.xhtml?dzial=1&amp;search=Anna+Klimczyk&amp;t=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bookmaster.pl/szukaj.xhtml?dzial=1&amp;search=Teresa+Niechwiadowicz-Czapka&amp;t=6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1650</Words>
  <Characters>9901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</cp:lastModifiedBy>
  <cp:revision>2</cp:revision>
  <dcterms:created xsi:type="dcterms:W3CDTF">2021-11-03T09:42:00Z</dcterms:created>
  <dcterms:modified xsi:type="dcterms:W3CDTF">2021-11-03T09:42:00Z</dcterms:modified>
</cp:coreProperties>
</file>